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5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10"/>
        <w:gridCol w:w="3553"/>
        <w:gridCol w:w="4537"/>
      </w:tblGrid>
      <w:tr w:rsidR="00A51231" w:rsidRPr="008431A9" w14:paraId="2FBBCB1D" w14:textId="77777777" w:rsidTr="00436B06">
        <w:trPr>
          <w:trHeight w:val="1136"/>
          <w:jc w:val="center"/>
        </w:trPr>
        <w:tc>
          <w:tcPr>
            <w:tcW w:w="2410" w:type="dxa"/>
            <w:vMerge w:val="restart"/>
          </w:tcPr>
          <w:p w14:paraId="5DD08C02" w14:textId="3EF9751B" w:rsidR="00A51231" w:rsidRPr="008431A9" w:rsidRDefault="00054819" w:rsidP="00523E56">
            <w:pPr>
              <w:ind w:left="9"/>
              <w:jc w:val="left"/>
            </w:pPr>
            <w:r>
              <w:rPr>
                <w:noProof/>
                <w:lang w:val="en-GB" w:eastAsia="en-GB"/>
              </w:rPr>
              <w:drawing>
                <wp:inline distT="0" distB="0" distL="0" distR="0" wp14:anchorId="0B122B66" wp14:editId="08805996">
                  <wp:extent cx="1471295" cy="1271905"/>
                  <wp:effectExtent l="0" t="0" r="0" b="4445"/>
                  <wp:docPr id="1" name="Picture 1" title="CoRLogo_SV"/>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71295" cy="1271905"/>
                          </a:xfrm>
                          <a:prstGeom prst="rect">
                            <a:avLst/>
                          </a:prstGeom>
                        </pic:spPr>
                      </pic:pic>
                    </a:graphicData>
                  </a:graphic>
                </wp:inline>
              </w:drawing>
            </w:r>
          </w:p>
        </w:tc>
        <w:tc>
          <w:tcPr>
            <w:tcW w:w="3553" w:type="dxa"/>
            <w:vMerge w:val="restart"/>
          </w:tcPr>
          <w:p w14:paraId="2498003F" w14:textId="77777777" w:rsidR="00A51231" w:rsidRPr="008431A9" w:rsidRDefault="00A51231" w:rsidP="00523E56">
            <w:pPr>
              <w:ind w:left="9"/>
              <w:jc w:val="left"/>
            </w:pPr>
            <w:r>
              <w:rPr>
                <w:noProof/>
                <w:lang w:val="en-GB" w:eastAsia="en-GB"/>
              </w:rPr>
              <w:drawing>
                <wp:anchor distT="0" distB="0" distL="114300" distR="114300" simplePos="0" relativeHeight="251661312" behindDoc="0" locked="0" layoutInCell="1" allowOverlap="1" wp14:anchorId="18BAE9E2" wp14:editId="6FB87C74">
                  <wp:simplePos x="0" y="0"/>
                  <wp:positionH relativeFrom="column">
                    <wp:posOffset>76200</wp:posOffset>
                  </wp:positionH>
                  <wp:positionV relativeFrom="paragraph">
                    <wp:posOffset>151130</wp:posOffset>
                  </wp:positionV>
                  <wp:extent cx="2075180" cy="521970"/>
                  <wp:effectExtent l="0" t="0" r="1270" b="0"/>
                  <wp:wrapSquare wrapText="bothSides"/>
                  <wp:docPr id="2" name="Picture 7" descr="L:\PRESS &amp; COMMUNICATIONS\COMMUNICATIONS\EUROCHAMBRES Corporate\Communications tools\LOGO\Logo kit\For screen reading\RGB\Color\Logo EUROCHAMBRES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PRESS &amp; COMMUNICATIONS\COMMUNICATIONS\EUROCHAMBRES Corporate\Communications tools\LOGO\Logo kit\For screen reading\RGB\Color\Logo EUROCHAMBRES_colour.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75180" cy="5219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37" w:type="dxa"/>
            <w:vAlign w:val="center"/>
          </w:tcPr>
          <w:p w14:paraId="764E2A5B" w14:textId="77777777" w:rsidR="00A51231" w:rsidRPr="00575173" w:rsidRDefault="00A51231" w:rsidP="00B5338E">
            <w:pPr>
              <w:pStyle w:val="pressrelease"/>
              <w:rPr>
                <w:sz w:val="56"/>
                <w:szCs w:val="56"/>
              </w:rPr>
            </w:pPr>
            <w:r>
              <w:rPr>
                <w:sz w:val="56"/>
                <w:szCs w:val="56"/>
              </w:rPr>
              <w:t>Pressmeddelande</w:t>
            </w:r>
          </w:p>
        </w:tc>
      </w:tr>
      <w:tr w:rsidR="00A51231" w:rsidRPr="008431A9" w14:paraId="3B0EE06C" w14:textId="77777777" w:rsidTr="00436B06">
        <w:trPr>
          <w:trHeight w:val="842"/>
          <w:jc w:val="center"/>
        </w:trPr>
        <w:tc>
          <w:tcPr>
            <w:tcW w:w="2410" w:type="dxa"/>
            <w:vMerge/>
          </w:tcPr>
          <w:p w14:paraId="526BDA4C" w14:textId="77777777" w:rsidR="00A51231" w:rsidRPr="008431A9" w:rsidRDefault="00A51231" w:rsidP="00BB0D77">
            <w:pPr>
              <w:jc w:val="left"/>
              <w:rPr>
                <w:noProof/>
                <w:lang w:val="en-US"/>
              </w:rPr>
            </w:pPr>
          </w:p>
        </w:tc>
        <w:tc>
          <w:tcPr>
            <w:tcW w:w="3553" w:type="dxa"/>
            <w:vMerge/>
          </w:tcPr>
          <w:p w14:paraId="0EA26962" w14:textId="77777777" w:rsidR="00A51231" w:rsidRPr="008431A9" w:rsidRDefault="00A51231" w:rsidP="00BB0D77">
            <w:pPr>
              <w:jc w:val="left"/>
              <w:rPr>
                <w:noProof/>
                <w:lang w:val="en-US"/>
              </w:rPr>
            </w:pPr>
          </w:p>
        </w:tc>
        <w:tc>
          <w:tcPr>
            <w:tcW w:w="4537" w:type="dxa"/>
            <w:vAlign w:val="center"/>
          </w:tcPr>
          <w:p w14:paraId="07B18AEE" w14:textId="77777777" w:rsidR="00A51231" w:rsidRDefault="00A51231" w:rsidP="00E156F3">
            <w:pPr>
              <w:pStyle w:val="Date1"/>
            </w:pPr>
          </w:p>
          <w:p w14:paraId="412B7406" w14:textId="3B25B5B9" w:rsidR="00A51231" w:rsidRPr="00575173" w:rsidRDefault="00A51231" w:rsidP="00932C1B">
            <w:pPr>
              <w:pStyle w:val="Date1"/>
              <w:rPr>
                <w:sz w:val="56"/>
                <w:szCs w:val="56"/>
              </w:rPr>
            </w:pPr>
            <w:r>
              <w:t>CoR/19/HGL06.sv</w:t>
            </w:r>
            <w:r>
              <w:br/>
              <w:t>Bryssel den 9 april 2019</w:t>
            </w:r>
          </w:p>
        </w:tc>
      </w:tr>
    </w:tbl>
    <w:p w14:paraId="44C46BB2" w14:textId="77777777" w:rsidR="00EC18F0" w:rsidRPr="008431A9" w:rsidRDefault="00EC18F0"/>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498"/>
      </w:tblGrid>
      <w:tr w:rsidR="0022540B" w:rsidRPr="008431A9" w14:paraId="26D22E20" w14:textId="77777777" w:rsidTr="003A0C24">
        <w:trPr>
          <w:trHeight w:val="565"/>
          <w:jc w:val="center"/>
        </w:trPr>
        <w:tc>
          <w:tcPr>
            <w:tcW w:w="10498" w:type="dxa"/>
          </w:tcPr>
          <w:p w14:paraId="3E646B0C" w14:textId="045714E6" w:rsidR="003A0C24" w:rsidRDefault="003A0C24" w:rsidP="002C3F6F">
            <w:pPr>
              <w:pStyle w:val="Title"/>
              <w:ind w:left="720" w:hanging="720"/>
              <w:rPr>
                <w:sz w:val="24"/>
                <w:szCs w:val="24"/>
              </w:rPr>
            </w:pPr>
            <w:r>
              <w:rPr>
                <w:sz w:val="24"/>
                <w:szCs w:val="24"/>
              </w:rPr>
              <w:t xml:space="preserve">Europeiska regionkommittén och </w:t>
            </w:r>
            <w:r w:rsidR="00D60C4F">
              <w:rPr>
                <w:sz w:val="24"/>
                <w:szCs w:val="24"/>
              </w:rPr>
              <w:t>EUROCHAMBRES</w:t>
            </w:r>
            <w:r>
              <w:rPr>
                <w:sz w:val="24"/>
                <w:szCs w:val="24"/>
              </w:rPr>
              <w:t xml:space="preserve"> samarbetar </w:t>
            </w:r>
          </w:p>
          <w:p w14:paraId="2D6B8DF7" w14:textId="77777777" w:rsidR="000001F7" w:rsidRDefault="004868EA" w:rsidP="002C3F6F">
            <w:pPr>
              <w:pStyle w:val="Title"/>
              <w:ind w:left="720" w:hanging="720"/>
              <w:rPr>
                <w:sz w:val="24"/>
                <w:szCs w:val="24"/>
              </w:rPr>
            </w:pPr>
            <w:r>
              <w:rPr>
                <w:sz w:val="24"/>
                <w:szCs w:val="24"/>
              </w:rPr>
              <w:t>för att skapa sysselsättning och tillväxt i hela EU</w:t>
            </w:r>
          </w:p>
          <w:p w14:paraId="12321812" w14:textId="77777777" w:rsidR="002C3F6F" w:rsidRPr="002C3F6F" w:rsidRDefault="002C3F6F" w:rsidP="002C3F6F"/>
        </w:tc>
      </w:tr>
      <w:tr w:rsidR="0022540B" w:rsidRPr="008431A9" w14:paraId="07160083" w14:textId="77777777" w:rsidTr="003A0C24">
        <w:trPr>
          <w:trHeight w:val="221"/>
          <w:jc w:val="center"/>
        </w:trPr>
        <w:tc>
          <w:tcPr>
            <w:tcW w:w="10498" w:type="dxa"/>
          </w:tcPr>
          <w:p w14:paraId="68405551" w14:textId="77777777" w:rsidR="000001F7" w:rsidRPr="003A0C24" w:rsidRDefault="000001F7" w:rsidP="00A20542">
            <w:pPr>
              <w:pStyle w:val="Subtitle"/>
              <w:rPr>
                <w:b/>
                <w:sz w:val="24"/>
                <w:szCs w:val="24"/>
              </w:rPr>
            </w:pPr>
          </w:p>
        </w:tc>
      </w:tr>
      <w:tr w:rsidR="0075575F" w:rsidRPr="008431A9" w14:paraId="5486DFBE" w14:textId="77777777" w:rsidTr="009B4FF1">
        <w:trPr>
          <w:trHeight w:val="802"/>
          <w:jc w:val="center"/>
        </w:trPr>
        <w:tc>
          <w:tcPr>
            <w:tcW w:w="10498" w:type="dxa"/>
          </w:tcPr>
          <w:p w14:paraId="721E4D45" w14:textId="19C0D710" w:rsidR="0075575F" w:rsidRPr="003A0C24" w:rsidRDefault="004868EA" w:rsidP="00A20542">
            <w:pPr>
              <w:rPr>
                <w:rStyle w:val="Strong"/>
                <w:color w:val="000000" w:themeColor="text1"/>
              </w:rPr>
            </w:pPr>
            <w:r>
              <w:rPr>
                <w:b/>
              </w:rPr>
              <w:t>Europeiska regionkommittén (ReK) och europeiska sammanslutningen av handels- och industrikamrar (</w:t>
            </w:r>
            <w:r w:rsidR="00D60C4F">
              <w:rPr>
                <w:b/>
              </w:rPr>
              <w:t>EUROCHAMBRES</w:t>
            </w:r>
            <w:r>
              <w:rPr>
                <w:b/>
              </w:rPr>
              <w:t xml:space="preserve">) har enats om en ny </w:t>
            </w:r>
            <w:hyperlink r:id="rId14" w:history="1">
              <w:r>
                <w:rPr>
                  <w:rStyle w:val="Hyperlink"/>
                </w:rPr>
                <w:t>handlingsplan</w:t>
              </w:r>
            </w:hyperlink>
            <w:r>
              <w:rPr>
                <w:b/>
              </w:rPr>
              <w:t xml:space="preserve"> för förnyat samarbete på nyckelområden i syfte att förbättra affärsvillkoren och den regionala ekonomiska utvecklingen.</w:t>
            </w:r>
          </w:p>
          <w:p w14:paraId="0F874C4D" w14:textId="77777777" w:rsidR="00831AA8" w:rsidRPr="003A0C24" w:rsidRDefault="00831AA8" w:rsidP="00A20542">
            <w:pPr>
              <w:rPr>
                <w:b/>
              </w:rPr>
            </w:pPr>
          </w:p>
        </w:tc>
      </w:tr>
      <w:tr w:rsidR="0022540B" w:rsidRPr="0005581C" w14:paraId="43BA392B" w14:textId="77777777" w:rsidTr="00E62B2F">
        <w:trPr>
          <w:trHeight w:val="2629"/>
          <w:jc w:val="center"/>
        </w:trPr>
        <w:tc>
          <w:tcPr>
            <w:tcW w:w="10498" w:type="dxa"/>
          </w:tcPr>
          <w:p w14:paraId="55425796" w14:textId="30A3E792" w:rsidR="004868EA" w:rsidRPr="004868EA" w:rsidRDefault="004868EA" w:rsidP="004868EA">
            <w:pPr>
              <w:rPr>
                <w:color w:val="000000" w:themeColor="text1"/>
              </w:rPr>
            </w:pPr>
            <w:r>
              <w:t xml:space="preserve">I </w:t>
            </w:r>
            <w:hyperlink r:id="rId15" w:history="1">
              <w:r>
                <w:rPr>
                  <w:rStyle w:val="Hyperlink"/>
                </w:rPr>
                <w:t>handlingsplanen</w:t>
              </w:r>
            </w:hyperlink>
            <w:r>
              <w:t>, som undertecknades i Bryssel av ordförandena Karl-Heinz Lambertz (Europeiska regionkommittén) och Christoph Leitl (</w:t>
            </w:r>
            <w:r w:rsidR="00D60C4F">
              <w:t>EUROCHAMBRES</w:t>
            </w:r>
            <w:r>
              <w:t>), fastställs samarbetsområden för 2019–2022 i syfte att ta itu med ungdomsarbetslösheten och kompetensglappen, stimulera företagande, stärka sammanhållningen och öka industrins konkurrenskraft.</w:t>
            </w:r>
          </w:p>
          <w:p w14:paraId="6D26EDFB" w14:textId="77777777" w:rsidR="004868EA" w:rsidRPr="004868EA" w:rsidRDefault="004868EA" w:rsidP="004868EA">
            <w:pPr>
              <w:rPr>
                <w:color w:val="000000" w:themeColor="text1"/>
              </w:rPr>
            </w:pPr>
          </w:p>
          <w:p w14:paraId="0984A3E2" w14:textId="42F874C1" w:rsidR="004868EA" w:rsidRPr="004868EA" w:rsidRDefault="004868EA" w:rsidP="004868EA">
            <w:pPr>
              <w:rPr>
                <w:color w:val="000000" w:themeColor="text1"/>
              </w:rPr>
            </w:pPr>
            <w:r>
              <w:rPr>
                <w:color w:val="000000" w:themeColor="text1"/>
              </w:rPr>
              <w:t xml:space="preserve">I samband med att handlingsplanen undertecknades uttalade sig </w:t>
            </w:r>
            <w:r>
              <w:rPr>
                <w:b/>
                <w:color w:val="000000" w:themeColor="text1"/>
              </w:rPr>
              <w:t>Christoph Leitl</w:t>
            </w:r>
            <w:r>
              <w:rPr>
                <w:color w:val="000000" w:themeColor="text1"/>
              </w:rPr>
              <w:t xml:space="preserve">, </w:t>
            </w:r>
            <w:r w:rsidR="00D60C4F">
              <w:rPr>
                <w:color w:val="000000" w:themeColor="text1"/>
              </w:rPr>
              <w:t>EUROCHAMBRES</w:t>
            </w:r>
            <w:r>
              <w:rPr>
                <w:color w:val="000000" w:themeColor="text1"/>
              </w:rPr>
              <w:t xml:space="preserve"> ordförande: ”</w:t>
            </w:r>
            <w:r w:rsidR="00D60C4F">
              <w:rPr>
                <w:i/>
                <w:color w:val="000000" w:themeColor="text1"/>
              </w:rPr>
              <w:t>EUROCHAMBRES</w:t>
            </w:r>
            <w:r>
              <w:rPr>
                <w:i/>
                <w:color w:val="000000" w:themeColor="text1"/>
              </w:rPr>
              <w:t xml:space="preserve"> och Europeiska regionkommittén är bara så starka som sina nätverk. Lokala handels- och industrikamrar och regionala myndigheter spelar en avgörande roll när det gäller att förverkliga Europas socioekonomiska utveckling på gräsrotsnivå. Detta arbete kommer att stärkas om våra nätverk samverkar. Vår gemensamma handlingsplan utgör en värdefull ram för att stärka ett sådant samarbete och därme</w:t>
            </w:r>
            <w:r w:rsidR="002009AD">
              <w:rPr>
                <w:i/>
                <w:color w:val="000000" w:themeColor="text1"/>
              </w:rPr>
              <w:t>d främja tillväxten i </w:t>
            </w:r>
            <w:r>
              <w:rPr>
                <w:i/>
                <w:color w:val="000000" w:themeColor="text1"/>
              </w:rPr>
              <w:t>regionerna och i EU.</w:t>
            </w:r>
            <w:r>
              <w:rPr>
                <w:color w:val="000000" w:themeColor="text1"/>
              </w:rPr>
              <w:t>”</w:t>
            </w:r>
          </w:p>
          <w:p w14:paraId="408FC595" w14:textId="77777777" w:rsidR="004868EA" w:rsidRPr="004868EA" w:rsidRDefault="004868EA" w:rsidP="004868EA">
            <w:pPr>
              <w:rPr>
                <w:color w:val="000000" w:themeColor="text1"/>
              </w:rPr>
            </w:pPr>
          </w:p>
          <w:p w14:paraId="669BAC9C" w14:textId="3C2D7D7C" w:rsidR="004868EA" w:rsidRPr="004868EA" w:rsidRDefault="00FA15AA" w:rsidP="004868EA">
            <w:pPr>
              <w:rPr>
                <w:color w:val="000000" w:themeColor="text1"/>
              </w:rPr>
            </w:pPr>
            <w:r>
              <w:rPr>
                <w:color w:val="000000" w:themeColor="text1"/>
              </w:rPr>
              <w:t xml:space="preserve">ReK:s ordförande </w:t>
            </w:r>
            <w:r>
              <w:rPr>
                <w:b/>
                <w:color w:val="000000" w:themeColor="text1"/>
              </w:rPr>
              <w:t>Karl-Heinz Lambertz</w:t>
            </w:r>
            <w:r>
              <w:rPr>
                <w:color w:val="000000" w:themeColor="text1"/>
              </w:rPr>
              <w:t xml:space="preserve"> tillade: ”Bara genom samarbete, partnerskap och lokalt gränsöverskridande arbete kan EU skapa arbetstillfällen, främja tillväxt, motverka ojämlikhet och se till att ingen lämnas på efterkälken. Vårt förnyade partnerskap med </w:t>
            </w:r>
            <w:r w:rsidR="00D60C4F">
              <w:rPr>
                <w:color w:val="000000" w:themeColor="text1"/>
              </w:rPr>
              <w:t>EUROCHAMBRES</w:t>
            </w:r>
            <w:r>
              <w:rPr>
                <w:color w:val="000000" w:themeColor="text1"/>
              </w:rPr>
              <w:t xml:space="preserve"> sammanför företag med lokala och regionala myndigheter i hela EU, så att vi kan utbyta kunskap, erfarenheter och kompetens för att förbättra EU:s effektivitet och stimulera regionala investeringar.”</w:t>
            </w:r>
          </w:p>
          <w:p w14:paraId="7D39C172" w14:textId="77777777" w:rsidR="004868EA" w:rsidRPr="004868EA" w:rsidRDefault="004868EA" w:rsidP="004868EA">
            <w:pPr>
              <w:rPr>
                <w:color w:val="000000" w:themeColor="text1"/>
              </w:rPr>
            </w:pPr>
          </w:p>
          <w:p w14:paraId="2BBF3E62" w14:textId="36EB3CC7" w:rsidR="004868EA" w:rsidRPr="004868EA" w:rsidRDefault="004868EA" w:rsidP="004868EA">
            <w:pPr>
              <w:rPr>
                <w:color w:val="000000" w:themeColor="text1"/>
              </w:rPr>
            </w:pPr>
            <w:r>
              <w:rPr>
                <w:color w:val="000000" w:themeColor="text1"/>
              </w:rPr>
              <w:t xml:space="preserve">I ReK:s och </w:t>
            </w:r>
            <w:r w:rsidR="00D60C4F">
              <w:rPr>
                <w:color w:val="000000" w:themeColor="text1"/>
              </w:rPr>
              <w:t>EUROCHAMBRES</w:t>
            </w:r>
            <w:r>
              <w:rPr>
                <w:color w:val="000000" w:themeColor="text1"/>
              </w:rPr>
              <w:t xml:space="preserve"> handlingsplan 2019–2022 planeras följande samarbetsområden, vilka kommer att ses över regelbundet under genomförandeperioden:</w:t>
            </w:r>
          </w:p>
          <w:p w14:paraId="62C8F4C4" w14:textId="77777777" w:rsidR="004868EA" w:rsidRPr="004868EA" w:rsidRDefault="004868EA" w:rsidP="004868EA">
            <w:pPr>
              <w:rPr>
                <w:color w:val="000000" w:themeColor="text1"/>
              </w:rPr>
            </w:pPr>
          </w:p>
          <w:p w14:paraId="5262E1C3" w14:textId="77777777" w:rsidR="004868EA" w:rsidRPr="000B54BD" w:rsidRDefault="004868EA" w:rsidP="004868EA">
            <w:pPr>
              <w:pStyle w:val="ListParagraph"/>
              <w:numPr>
                <w:ilvl w:val="0"/>
                <w:numId w:val="5"/>
              </w:numPr>
              <w:rPr>
                <w:color w:val="000000" w:themeColor="text1"/>
              </w:rPr>
            </w:pPr>
            <w:r>
              <w:rPr>
                <w:color w:val="000000" w:themeColor="text1"/>
              </w:rPr>
              <w:t xml:space="preserve">Förbättra samarbetet om EU:s </w:t>
            </w:r>
            <w:r>
              <w:rPr>
                <w:color w:val="000000" w:themeColor="text1"/>
                <w:u w:val="single"/>
              </w:rPr>
              <w:t>lagstiftningsarbete</w:t>
            </w:r>
            <w:r>
              <w:rPr>
                <w:color w:val="000000" w:themeColor="text1"/>
              </w:rPr>
              <w:t xml:space="preserve"> genom utbyte av ståndpunktsdokument och studier.</w:t>
            </w:r>
          </w:p>
          <w:p w14:paraId="367BD885" w14:textId="77777777" w:rsidR="004868EA" w:rsidRPr="000B54BD" w:rsidRDefault="004868EA" w:rsidP="004868EA">
            <w:pPr>
              <w:pStyle w:val="ListParagraph"/>
              <w:numPr>
                <w:ilvl w:val="0"/>
                <w:numId w:val="5"/>
              </w:numPr>
              <w:rPr>
                <w:color w:val="000000" w:themeColor="text1"/>
              </w:rPr>
            </w:pPr>
            <w:r>
              <w:rPr>
                <w:color w:val="000000" w:themeColor="text1"/>
              </w:rPr>
              <w:t xml:space="preserve">Ta itu med </w:t>
            </w:r>
            <w:r>
              <w:rPr>
                <w:color w:val="000000" w:themeColor="text1"/>
                <w:u w:val="single"/>
              </w:rPr>
              <w:t>ungdomsarbetslöshet</w:t>
            </w:r>
            <w:r>
              <w:rPr>
                <w:color w:val="000000" w:themeColor="text1"/>
              </w:rPr>
              <w:t xml:space="preserve"> och </w:t>
            </w:r>
            <w:r>
              <w:rPr>
                <w:color w:val="000000" w:themeColor="text1"/>
                <w:u w:val="single"/>
              </w:rPr>
              <w:t>kompetensglapp</w:t>
            </w:r>
            <w:r>
              <w:rPr>
                <w:color w:val="000000" w:themeColor="text1"/>
              </w:rPr>
              <w:t xml:space="preserve"> genom utbyte av innovativa metoder och bästa praxis.</w:t>
            </w:r>
          </w:p>
          <w:p w14:paraId="482E489F" w14:textId="77777777" w:rsidR="004868EA" w:rsidRPr="000B54BD" w:rsidRDefault="00A30B71" w:rsidP="004868EA">
            <w:pPr>
              <w:pStyle w:val="ListParagraph"/>
              <w:numPr>
                <w:ilvl w:val="0"/>
                <w:numId w:val="5"/>
              </w:numPr>
              <w:rPr>
                <w:color w:val="000000" w:themeColor="text1"/>
              </w:rPr>
            </w:pPr>
            <w:r>
              <w:t xml:space="preserve">Stimulera </w:t>
            </w:r>
            <w:r>
              <w:rPr>
                <w:u w:val="single"/>
              </w:rPr>
              <w:t>företagande</w:t>
            </w:r>
            <w:r>
              <w:t xml:space="preserve"> och </w:t>
            </w:r>
            <w:r>
              <w:rPr>
                <w:u w:val="single"/>
              </w:rPr>
              <w:t>politiken för små och medelstora företag</w:t>
            </w:r>
            <w:r>
              <w:t xml:space="preserve"> genom att främja programmet </w:t>
            </w:r>
            <w:hyperlink r:id="rId16" w:history="1">
              <w:r>
                <w:rPr>
                  <w:rStyle w:val="Hyperlink"/>
                </w:rPr>
                <w:t>Erasmus för unga företagare</w:t>
              </w:r>
            </w:hyperlink>
            <w:r>
              <w:t xml:space="preserve"> och nätverket för </w:t>
            </w:r>
            <w:hyperlink r:id="rId17" w:history="1">
              <w:r>
                <w:rPr>
                  <w:rStyle w:val="Hyperlink"/>
                </w:rPr>
                <w:t>Europeiska entreprenörsregioner</w:t>
              </w:r>
            </w:hyperlink>
            <w:r>
              <w:t xml:space="preserve"> (EER).</w:t>
            </w:r>
          </w:p>
          <w:p w14:paraId="32A4E197" w14:textId="77777777" w:rsidR="004868EA" w:rsidRPr="000B54BD" w:rsidRDefault="00A30B71" w:rsidP="004868EA">
            <w:pPr>
              <w:pStyle w:val="ListParagraph"/>
              <w:numPr>
                <w:ilvl w:val="0"/>
                <w:numId w:val="5"/>
              </w:numPr>
              <w:rPr>
                <w:color w:val="000000" w:themeColor="text1"/>
              </w:rPr>
            </w:pPr>
            <w:r>
              <w:t xml:space="preserve">Förespråka </w:t>
            </w:r>
            <w:r>
              <w:rPr>
                <w:u w:val="single"/>
              </w:rPr>
              <w:t>bättre EU-lagstiftning och subsidiaritet</w:t>
            </w:r>
            <w:r>
              <w:t xml:space="preserve"> genom territoriella konsekvensbedömningar och </w:t>
            </w:r>
            <w:hyperlink r:id="rId18" w:history="1">
              <w:r>
                <w:rPr>
                  <w:rStyle w:val="Hyperlink"/>
                </w:rPr>
                <w:t>initiativet för regionala nav</w:t>
              </w:r>
            </w:hyperlink>
            <w:r>
              <w:t>.</w:t>
            </w:r>
            <w:r>
              <w:rPr>
                <w:color w:val="000000" w:themeColor="text1"/>
              </w:rPr>
              <w:t xml:space="preserve"> </w:t>
            </w:r>
          </w:p>
          <w:p w14:paraId="7A6F31EC" w14:textId="0751A740" w:rsidR="004868EA" w:rsidRPr="000B54BD" w:rsidRDefault="007B70E3" w:rsidP="004868EA">
            <w:pPr>
              <w:pStyle w:val="ListParagraph"/>
              <w:numPr>
                <w:ilvl w:val="0"/>
                <w:numId w:val="5"/>
              </w:numPr>
              <w:rPr>
                <w:color w:val="000000" w:themeColor="text1"/>
              </w:rPr>
            </w:pPr>
            <w:r>
              <w:rPr>
                <w:color w:val="000000" w:themeColor="text1"/>
              </w:rPr>
              <w:t xml:space="preserve">Stödja </w:t>
            </w:r>
            <w:r>
              <w:rPr>
                <w:color w:val="000000" w:themeColor="text1"/>
                <w:u w:val="single"/>
              </w:rPr>
              <w:t>samarbete i grannskapsländer</w:t>
            </w:r>
            <w:r>
              <w:rPr>
                <w:color w:val="000000" w:themeColor="text1"/>
              </w:rPr>
              <w:t xml:space="preserve"> genom ett initiativ för ungt </w:t>
            </w:r>
            <w:r w:rsidR="002009AD">
              <w:rPr>
                <w:color w:val="000000" w:themeColor="text1"/>
              </w:rPr>
              <w:t>företagande i partnerländerna i </w:t>
            </w:r>
            <w:r>
              <w:rPr>
                <w:color w:val="000000" w:themeColor="text1"/>
              </w:rPr>
              <w:t>Medelhavs</w:t>
            </w:r>
            <w:r w:rsidR="002009AD">
              <w:rPr>
                <w:color w:val="000000" w:themeColor="text1"/>
              </w:rPr>
              <w:softHyphen/>
            </w:r>
            <w:r>
              <w:rPr>
                <w:color w:val="000000" w:themeColor="text1"/>
              </w:rPr>
              <w:t>området och spridning av information om lokala och regionala myndigheters tillgång till finansiering.</w:t>
            </w:r>
          </w:p>
          <w:p w14:paraId="16DB234C" w14:textId="77777777" w:rsidR="004868EA" w:rsidRPr="000B54BD" w:rsidRDefault="00A30B71" w:rsidP="004868EA">
            <w:pPr>
              <w:pStyle w:val="ListParagraph"/>
              <w:numPr>
                <w:ilvl w:val="0"/>
                <w:numId w:val="5"/>
              </w:numPr>
              <w:rPr>
                <w:color w:val="000000" w:themeColor="text1"/>
              </w:rPr>
            </w:pPr>
            <w:r>
              <w:t xml:space="preserve">Stärka EU:s </w:t>
            </w:r>
            <w:r>
              <w:rPr>
                <w:u w:val="single"/>
              </w:rPr>
              <w:t>sammanhållningspolitik</w:t>
            </w:r>
            <w:r>
              <w:t xml:space="preserve"> genom </w:t>
            </w:r>
            <w:hyperlink r:id="rId19" w:history="1">
              <w:r>
                <w:rPr>
                  <w:rStyle w:val="Hyperlink"/>
                </w:rPr>
                <w:t>#CohesionAlliance</w:t>
              </w:r>
            </w:hyperlink>
            <w:r>
              <w:t>.</w:t>
            </w:r>
          </w:p>
          <w:p w14:paraId="6FE5D81F" w14:textId="44AF8688" w:rsidR="00692D0E" w:rsidRPr="007B70E3" w:rsidRDefault="00A30B71">
            <w:pPr>
              <w:pStyle w:val="ListParagraph"/>
              <w:numPr>
                <w:ilvl w:val="0"/>
                <w:numId w:val="5"/>
              </w:numPr>
              <w:rPr>
                <w:color w:val="000000" w:themeColor="text1"/>
              </w:rPr>
            </w:pPr>
            <w:r>
              <w:t xml:space="preserve">Stärka den </w:t>
            </w:r>
            <w:r>
              <w:rPr>
                <w:u w:val="single"/>
              </w:rPr>
              <w:t>territoriella motståndskraften</w:t>
            </w:r>
            <w:r>
              <w:t xml:space="preserve"> genom gemensamma analyser av effekterna av de framtida handelsförbindelserna mellan EU27 och Förenade kungariket, regional industriell konkurrenskraft och öarnas ekonomiska, sociala och territoriella utveckling genom </w:t>
            </w:r>
            <w:hyperlink r:id="rId20" w:history="1">
              <w:r>
                <w:rPr>
                  <w:rStyle w:val="Hyperlink"/>
                </w:rPr>
                <w:t>Insuleur-nätverket av handels- och industrikamrar</w:t>
              </w:r>
            </w:hyperlink>
            <w:r>
              <w:t>.</w:t>
            </w:r>
          </w:p>
          <w:p w14:paraId="5FA12255" w14:textId="77777777" w:rsidR="00AD07B8" w:rsidRPr="00730560" w:rsidRDefault="00AD07B8" w:rsidP="00A20542">
            <w:pPr>
              <w:rPr>
                <w:color w:val="000000" w:themeColor="text1"/>
              </w:rPr>
            </w:pPr>
          </w:p>
          <w:p w14:paraId="2CBF6D34" w14:textId="77777777" w:rsidR="00E115AC" w:rsidRPr="00FA15AA" w:rsidRDefault="008D768E" w:rsidP="00A20542">
            <w:pPr>
              <w:jc w:val="left"/>
              <w:rPr>
                <w:rStyle w:val="Strong"/>
                <w:color w:val="000000" w:themeColor="text1"/>
              </w:rPr>
            </w:pPr>
            <w:r>
              <w:rPr>
                <w:rStyle w:val="Strong"/>
                <w:color w:val="000000" w:themeColor="text1"/>
              </w:rPr>
              <w:t>Kontakt: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1"/>
              <w:gridCol w:w="5242"/>
            </w:tblGrid>
            <w:tr w:rsidR="00FA15AA" w:rsidRPr="0005581C" w14:paraId="4EDA7B3B" w14:textId="77777777" w:rsidTr="00932C1B">
              <w:tc>
                <w:tcPr>
                  <w:tcW w:w="5241" w:type="dxa"/>
                </w:tcPr>
                <w:p w14:paraId="2EB6685E" w14:textId="74236846" w:rsidR="00FA15AA" w:rsidRPr="00FA15AA" w:rsidRDefault="00FA15AA" w:rsidP="00FA15AA">
                  <w:pPr>
                    <w:jc w:val="left"/>
                    <w:rPr>
                      <w:color w:val="000000" w:themeColor="text1"/>
                    </w:rPr>
                  </w:pPr>
                  <w:r>
                    <w:rPr>
                      <w:color w:val="000000" w:themeColor="text1"/>
                    </w:rPr>
                    <w:t>Europeiska regionkommittén</w:t>
                  </w:r>
                  <w:r>
                    <w:rPr>
                      <w:color w:val="000000" w:themeColor="text1"/>
                    </w:rPr>
                    <w:br/>
                    <w:t>Carmen Schmidle</w:t>
                  </w:r>
                </w:p>
                <w:p w14:paraId="60087E06" w14:textId="1B419FA0" w:rsidR="00FA15AA" w:rsidRPr="0005581C" w:rsidRDefault="00FA15AA" w:rsidP="00FA15AA">
                  <w:pPr>
                    <w:jc w:val="left"/>
                    <w:rPr>
                      <w:color w:val="000000" w:themeColor="text1"/>
                    </w:rPr>
                  </w:pPr>
                  <w:r>
                    <w:rPr>
                      <w:color w:val="000000" w:themeColor="text1"/>
                    </w:rPr>
                    <w:t>Tfn +32 22822366</w:t>
                  </w:r>
                </w:p>
                <w:p w14:paraId="2C0DE17B" w14:textId="4ACC2C12" w:rsidR="00FA15AA" w:rsidRPr="0005581C" w:rsidRDefault="00694C36" w:rsidP="00FA15AA">
                  <w:pPr>
                    <w:jc w:val="left"/>
                    <w:rPr>
                      <w:b/>
                      <w:color w:val="F59A00"/>
                    </w:rPr>
                  </w:pPr>
                  <w:hyperlink r:id="rId21" w:history="1">
                    <w:r w:rsidR="00054819">
                      <w:rPr>
                        <w:rStyle w:val="Hyperlink"/>
                      </w:rPr>
                      <w:t>Carmen.Schmidle@cor.europa.eu</w:t>
                    </w:r>
                  </w:hyperlink>
                  <w:r w:rsidR="00054819">
                    <w:t xml:space="preserve"> </w:t>
                  </w:r>
                </w:p>
              </w:tc>
              <w:tc>
                <w:tcPr>
                  <w:tcW w:w="5242" w:type="dxa"/>
                </w:tcPr>
                <w:p w14:paraId="6B36E03F" w14:textId="5B1E98C9" w:rsidR="00FA15AA" w:rsidRPr="0005581C" w:rsidRDefault="00D60C4F" w:rsidP="00FA15AA">
                  <w:pPr>
                    <w:jc w:val="left"/>
                  </w:pPr>
                  <w:r>
                    <w:t>EUROCHAMBRES</w:t>
                  </w:r>
                </w:p>
                <w:p w14:paraId="79C5BAB3" w14:textId="77777777" w:rsidR="00FA15AA" w:rsidRPr="0005581C" w:rsidRDefault="00FA15AA" w:rsidP="00FA15AA">
                  <w:pPr>
                    <w:jc w:val="left"/>
                  </w:pPr>
                  <w:r>
                    <w:t>Luis Piselli</w:t>
                  </w:r>
                </w:p>
                <w:p w14:paraId="299210AC" w14:textId="77777777" w:rsidR="00FA15AA" w:rsidRPr="0005581C" w:rsidRDefault="00FA15AA" w:rsidP="00FA15AA">
                  <w:pPr>
                    <w:jc w:val="left"/>
                  </w:pPr>
                  <w:r>
                    <w:t>Tfn +32 22820592</w:t>
                  </w:r>
                </w:p>
                <w:bookmarkStart w:id="0" w:name="_GoBack"/>
                <w:p w14:paraId="2B900347" w14:textId="7DC6FF2A" w:rsidR="00FA15AA" w:rsidRPr="0005581C" w:rsidRDefault="00694C36" w:rsidP="00FA15AA">
                  <w:pPr>
                    <w:jc w:val="left"/>
                  </w:pPr>
                  <w:r>
                    <w:fldChar w:fldCharType="begin"/>
                  </w:r>
                  <w:r>
                    <w:instrText xml:space="preserve"> HYPERLINK "mailto:piselli@eurochambres.eu" </w:instrText>
                  </w:r>
                  <w:r>
                    <w:fldChar w:fldCharType="separate"/>
                  </w:r>
                  <w:r>
                    <w:rPr>
                      <w:rStyle w:val="Hyperlink"/>
                    </w:rPr>
                    <w:t>piselli@eurochambres.eu</w:t>
                  </w:r>
                  <w:r>
                    <w:rPr>
                      <w:rStyle w:val="Hyperlink"/>
                    </w:rPr>
                    <w:fldChar w:fldCharType="end"/>
                  </w:r>
                  <w:r>
                    <w:t xml:space="preserve"> </w:t>
                  </w:r>
                  <w:bookmarkEnd w:id="0"/>
                </w:p>
              </w:tc>
            </w:tr>
          </w:tbl>
          <w:p w14:paraId="4D9762E8" w14:textId="77777777" w:rsidR="005209B9" w:rsidRPr="0005581C" w:rsidRDefault="005209B9" w:rsidP="00FA15AA">
            <w:pPr>
              <w:jc w:val="left"/>
              <w:rPr>
                <w:lang w:val="fr-BE"/>
              </w:rPr>
            </w:pPr>
          </w:p>
        </w:tc>
      </w:tr>
      <w:tr w:rsidR="0022540B" w:rsidRPr="008431A9" w14:paraId="2F927196" w14:textId="77777777" w:rsidTr="009B4FF1">
        <w:trPr>
          <w:jc w:val="center"/>
        </w:trPr>
        <w:tc>
          <w:tcPr>
            <w:tcW w:w="10498" w:type="dxa"/>
            <w:shd w:val="clear" w:color="auto" w:fill="EAEAEA"/>
            <w:tcMar>
              <w:top w:w="170" w:type="dxa"/>
              <w:left w:w="170" w:type="dxa"/>
              <w:bottom w:w="170" w:type="dxa"/>
              <w:right w:w="170" w:type="dxa"/>
            </w:tcMar>
          </w:tcPr>
          <w:p w14:paraId="5A300D1F" w14:textId="77777777" w:rsidR="00902438" w:rsidRPr="008431A9" w:rsidRDefault="00902438" w:rsidP="00A20542">
            <w:pPr>
              <w:rPr>
                <w:szCs w:val="20"/>
              </w:rPr>
            </w:pPr>
            <w:r>
              <w:rPr>
                <w:noProof/>
                <w:lang w:val="en-GB" w:eastAsia="en-GB"/>
              </w:rPr>
              <w:drawing>
                <wp:inline distT="0" distB="0" distL="0" distR="0" wp14:anchorId="2359C8F3" wp14:editId="467EDACF">
                  <wp:extent cx="277200" cy="277200"/>
                  <wp:effectExtent l="0" t="0" r="2540" b="2540"/>
                  <wp:docPr id="12" name="Picture 12">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ome_btn.png"/>
                          <pic:cNvPicPr/>
                        </pic:nvPicPr>
                        <pic:blipFill>
                          <a:blip r:embed="rId23">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xml:space="preserve">  </w:t>
            </w:r>
            <w:r>
              <w:rPr>
                <w:noProof/>
                <w:lang w:val="en-GB" w:eastAsia="en-GB"/>
              </w:rPr>
              <w:drawing>
                <wp:inline distT="0" distB="0" distL="0" distR="0" wp14:anchorId="0B9D0A73" wp14:editId="22A689B0">
                  <wp:extent cx="277200" cy="277200"/>
                  <wp:effectExtent l="0" t="0" r="2540" b="2540"/>
                  <wp:docPr id="13" name="Picture 13">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witter_btn.png"/>
                          <pic:cNvPicPr/>
                        </pic:nvPicPr>
                        <pic:blipFill>
                          <a:blip r:embed="rId25">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xml:space="preserve">  </w:t>
            </w:r>
            <w:r>
              <w:rPr>
                <w:noProof/>
                <w:lang w:val="en-GB" w:eastAsia="en-GB"/>
              </w:rPr>
              <w:drawing>
                <wp:inline distT="0" distB="0" distL="0" distR="0" wp14:anchorId="69FCE958" wp14:editId="2690CEF4">
                  <wp:extent cx="277200" cy="277200"/>
                  <wp:effectExtent l="0" t="0" r="2540" b="2540"/>
                  <wp:docPr id="14" name="Picture 14">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b_btn.png"/>
                          <pic:cNvPicPr/>
                        </pic:nvPicPr>
                        <pic:blipFill>
                          <a:blip r:embed="rId27">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xml:space="preserve">  </w:t>
            </w:r>
            <w:r>
              <w:rPr>
                <w:noProof/>
                <w:lang w:val="en-GB" w:eastAsia="en-GB"/>
              </w:rPr>
              <w:drawing>
                <wp:inline distT="0" distB="0" distL="0" distR="0" wp14:anchorId="1C603565" wp14:editId="31ED137F">
                  <wp:extent cx="277200" cy="277200"/>
                  <wp:effectExtent l="0" t="0" r="2540" b="2540"/>
                  <wp:docPr id="15" name="Picture 15">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n_btn.png"/>
                          <pic:cNvPicPr/>
                        </pic:nvPicPr>
                        <pic:blipFill>
                          <a:blip r:embed="rId29">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xml:space="preserve">  </w:t>
            </w:r>
            <w:r>
              <w:rPr>
                <w:noProof/>
                <w:lang w:val="en-GB" w:eastAsia="en-GB"/>
              </w:rPr>
              <w:drawing>
                <wp:inline distT="0" distB="0" distL="0" distR="0" wp14:anchorId="6F11C4A1" wp14:editId="17B137FF">
                  <wp:extent cx="277200" cy="277200"/>
                  <wp:effectExtent l="0" t="0" r="2540" b="2540"/>
                  <wp:docPr id="16" name="Picture 16">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yt_btn.png"/>
                          <pic:cNvPicPr/>
                        </pic:nvPicPr>
                        <pic:blipFill>
                          <a:blip r:embed="rId31">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xml:space="preserve">  </w:t>
            </w:r>
            <w:r>
              <w:rPr>
                <w:noProof/>
                <w:lang w:val="en-GB" w:eastAsia="en-GB"/>
              </w:rPr>
              <w:drawing>
                <wp:inline distT="0" distB="0" distL="0" distR="0" wp14:anchorId="04BDED82" wp14:editId="054D4CBA">
                  <wp:extent cx="277200" cy="277200"/>
                  <wp:effectExtent l="0" t="0" r="2540" b="2540"/>
                  <wp:docPr id="17" name="Picture 17">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lickr_btn.png"/>
                          <pic:cNvPicPr/>
                        </pic:nvPicPr>
                        <pic:blipFill>
                          <a:blip r:embed="rId33">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xml:space="preserve">  </w:t>
            </w:r>
          </w:p>
          <w:p w14:paraId="00744AB0" w14:textId="77777777" w:rsidR="0065582D" w:rsidRPr="008431A9" w:rsidRDefault="0065582D" w:rsidP="00A20542">
            <w:pPr>
              <w:rPr>
                <w:b/>
                <w:szCs w:val="20"/>
              </w:rPr>
            </w:pPr>
          </w:p>
          <w:p w14:paraId="0861EF0C" w14:textId="77777777" w:rsidR="00153458" w:rsidRPr="00E130E7" w:rsidRDefault="00153458" w:rsidP="00A20542">
            <w:pPr>
              <w:rPr>
                <w:b/>
                <w:sz w:val="16"/>
                <w:szCs w:val="16"/>
              </w:rPr>
            </w:pPr>
            <w:r>
              <w:rPr>
                <w:b/>
                <w:sz w:val="16"/>
                <w:szCs w:val="16"/>
              </w:rPr>
              <w:t>Europeiska regionkommittén</w:t>
            </w:r>
          </w:p>
          <w:p w14:paraId="301C602D" w14:textId="77777777" w:rsidR="0065582D" w:rsidRPr="00E130E7" w:rsidRDefault="0065582D" w:rsidP="0047627E">
            <w:pPr>
              <w:jc w:val="left"/>
              <w:rPr>
                <w:sz w:val="16"/>
                <w:szCs w:val="16"/>
              </w:rPr>
            </w:pPr>
          </w:p>
          <w:p w14:paraId="4BA261E5" w14:textId="77777777" w:rsidR="000001F7" w:rsidRPr="008431A9" w:rsidRDefault="00153458" w:rsidP="0047627E">
            <w:pPr>
              <w:jc w:val="left"/>
            </w:pPr>
            <w:r>
              <w:rPr>
                <w:sz w:val="16"/>
                <w:szCs w:val="16"/>
              </w:rPr>
              <w:lastRenderedPageBreak/>
              <w:t xml:space="preserve">Europeiska regionkommittén är EU:s ledamotsförsamling för regionala och lokala företrädare från EU:s alla 28 medlemsstater. Kommittén inrättades 1994 genom Maastrichtfördraget och har i uppdrag att involvera de regionala och lokala myndigheterna i EU:s beslutsprocess och informera dem om EU:s politik. Europaparlamentet, rådet och Europeiska kommissionen rådfrågar kommittén inom politikområden som berör kommuner och regioner. Alla Europeiska regionkommitténs 350 ledamöter och 350 suppleanter måste vara antingen folkvalda eller politiskt ansvariga inför en folkvald församling i sina hemkommuner eller hemregioner. </w:t>
            </w:r>
            <w:hyperlink r:id="rId34" w:tgtFrame="_blank" w:history="1">
              <w:r>
                <w:rPr>
                  <w:rStyle w:val="Hyperlink"/>
                  <w:sz w:val="16"/>
                  <w:szCs w:val="16"/>
                </w:rPr>
                <w:t>Klicka här</w:t>
              </w:r>
            </w:hyperlink>
            <w:r>
              <w:rPr>
                <w:sz w:val="16"/>
                <w:szCs w:val="16"/>
              </w:rPr>
              <w:t xml:space="preserve"> om du vill veta mer om din nationella delegation.</w:t>
            </w:r>
          </w:p>
        </w:tc>
      </w:tr>
      <w:tr w:rsidR="0022540B" w:rsidRPr="008431A9" w14:paraId="3277E107" w14:textId="77777777" w:rsidTr="009B4FF1">
        <w:trPr>
          <w:jc w:val="center"/>
        </w:trPr>
        <w:tc>
          <w:tcPr>
            <w:tcW w:w="10498" w:type="dxa"/>
            <w:shd w:val="clear" w:color="auto" w:fill="2C438A"/>
            <w:tcMar>
              <w:top w:w="170" w:type="dxa"/>
              <w:left w:w="170" w:type="dxa"/>
              <w:bottom w:w="170" w:type="dxa"/>
              <w:right w:w="170" w:type="dxa"/>
            </w:tcMar>
          </w:tcPr>
          <w:p w14:paraId="201C4C21" w14:textId="77777777" w:rsidR="002F3AB6" w:rsidRPr="00E130E7" w:rsidRDefault="002F3AB6" w:rsidP="00F34BC0">
            <w:pPr>
              <w:jc w:val="left"/>
              <w:rPr>
                <w:color w:val="FFFFFF" w:themeColor="background1"/>
                <w:sz w:val="16"/>
                <w:szCs w:val="16"/>
              </w:rPr>
            </w:pPr>
            <w:r>
              <w:rPr>
                <w:color w:val="FFFFFF" w:themeColor="background1"/>
                <w:sz w:val="16"/>
                <w:szCs w:val="16"/>
              </w:rPr>
              <w:lastRenderedPageBreak/>
              <w:t>Dina personuppgifter behandlas i enlighet med bestämmelserna i förordning (EG) nr 45/2001 om skydd för enskilda då gemenskapsinstitutionerna och gemenskapsorganen behandlar personuppgifter. Du kan på begäran få närmare upplysningar om dina personuppgifter, korrigera felaktiga eller ofullständiga uppgifter eller begära att dina uppgifter ska tas bort från vår sändlista.</w:t>
            </w:r>
          </w:p>
          <w:p w14:paraId="78A15026" w14:textId="77777777" w:rsidR="0065582D" w:rsidRPr="00E130E7" w:rsidRDefault="0065582D" w:rsidP="00F34BC0">
            <w:pPr>
              <w:jc w:val="left"/>
              <w:rPr>
                <w:color w:val="FFFFFF" w:themeColor="background1"/>
                <w:sz w:val="16"/>
                <w:szCs w:val="16"/>
              </w:rPr>
            </w:pPr>
          </w:p>
          <w:p w14:paraId="5F8CAA8E" w14:textId="77777777" w:rsidR="000001F7" w:rsidRPr="008431A9" w:rsidRDefault="002F3AB6" w:rsidP="00F34BC0">
            <w:pPr>
              <w:jc w:val="left"/>
            </w:pPr>
            <w:r>
              <w:rPr>
                <w:color w:val="FFFFFF" w:themeColor="background1"/>
                <w:sz w:val="16"/>
                <w:szCs w:val="16"/>
              </w:rPr>
              <w:t xml:space="preserve">Kontakta </w:t>
            </w:r>
            <w:hyperlink r:id="rId35" w:tgtFrame="_blank" w:history="1">
              <w:r>
                <w:rPr>
                  <w:rStyle w:val="Hyperlink"/>
                  <w:sz w:val="16"/>
                  <w:szCs w:val="16"/>
                </w:rPr>
                <w:t>PresseCdr@cor.europa.eu</w:t>
              </w:r>
            </w:hyperlink>
            <w:r>
              <w:rPr>
                <w:color w:val="FFFFFF" w:themeColor="background1"/>
                <w:sz w:val="16"/>
                <w:szCs w:val="16"/>
              </w:rPr>
              <w:t xml:space="preserve"> om du har frågor om behandlingen av dina personuppgifter. Du kan också skicka ett e-postmeddelande till ReK:s uppgiftsskyddsombud:</w:t>
            </w:r>
            <w:r>
              <w:t xml:space="preserve"> </w:t>
            </w:r>
            <w:hyperlink r:id="rId36" w:tgtFrame="_blank" w:history="1">
              <w:r>
                <w:rPr>
                  <w:rStyle w:val="Hyperlink"/>
                  <w:sz w:val="16"/>
                  <w:szCs w:val="16"/>
                </w:rPr>
                <w:t>data.protection@cor.europa.eu</w:t>
              </w:r>
            </w:hyperlink>
            <w:r>
              <w:rPr>
                <w:color w:val="FFFFFF" w:themeColor="background1"/>
                <w:sz w:val="16"/>
                <w:szCs w:val="16"/>
              </w:rPr>
              <w:t xml:space="preserve">. När det gäller behandlingen av dina personuppgifter har du också rätt att när som helst vända dig till Europeiska datatillsynsmannen: </w:t>
            </w:r>
            <w:hyperlink r:id="rId37" w:tgtFrame="_blank" w:history="1">
              <w:r>
                <w:rPr>
                  <w:rStyle w:val="Hyperlink"/>
                  <w:sz w:val="16"/>
                  <w:szCs w:val="16"/>
                </w:rPr>
                <w:t>www.edps.europa.eu/EDPSWEB/</w:t>
              </w:r>
            </w:hyperlink>
            <w:r>
              <w:rPr>
                <w:color w:val="FFFFFF" w:themeColor="background1"/>
                <w:sz w:val="16"/>
                <w:szCs w:val="16"/>
              </w:rPr>
              <w:t>.</w:t>
            </w:r>
          </w:p>
        </w:tc>
      </w:tr>
    </w:tbl>
    <w:p w14:paraId="3C00A269" w14:textId="77777777" w:rsidR="00D200A9" w:rsidRPr="008431A9" w:rsidRDefault="00D200A9" w:rsidP="00A20542"/>
    <w:sectPr w:rsidR="00D200A9" w:rsidRPr="008431A9" w:rsidSect="00881D72">
      <w:pgSz w:w="11900" w:h="16840"/>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89554" w14:textId="77777777" w:rsidR="00DC27EA" w:rsidRDefault="00DC27EA" w:rsidP="00A20542">
      <w:r>
        <w:separator/>
      </w:r>
    </w:p>
  </w:endnote>
  <w:endnote w:type="continuationSeparator" w:id="0">
    <w:p w14:paraId="74B66C85" w14:textId="77777777" w:rsidR="00DC27EA" w:rsidRDefault="00DC27EA" w:rsidP="00A20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52D67" w14:textId="77777777" w:rsidR="00DC27EA" w:rsidRDefault="00DC27EA" w:rsidP="00A20542">
      <w:r>
        <w:separator/>
      </w:r>
    </w:p>
  </w:footnote>
  <w:footnote w:type="continuationSeparator" w:id="0">
    <w:p w14:paraId="37093FB4" w14:textId="77777777" w:rsidR="00DC27EA" w:rsidRDefault="00DC27EA" w:rsidP="00A205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90327"/>
    <w:multiLevelType w:val="hybridMultilevel"/>
    <w:tmpl w:val="2CBA48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9C5DBF"/>
    <w:multiLevelType w:val="hybridMultilevel"/>
    <w:tmpl w:val="85127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A27994"/>
    <w:multiLevelType w:val="hybridMultilevel"/>
    <w:tmpl w:val="C5F6FB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D495C1A"/>
    <w:multiLevelType w:val="hybridMultilevel"/>
    <w:tmpl w:val="340E58E8"/>
    <w:lvl w:ilvl="0" w:tplc="CC2C2ED4">
      <w:numFmt w:val="bullet"/>
      <w:lvlText w:val="•"/>
      <w:lvlJc w:val="left"/>
      <w:pPr>
        <w:ind w:left="1080" w:hanging="72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C82610"/>
    <w:multiLevelType w:val="hybridMultilevel"/>
    <w:tmpl w:val="FF146476"/>
    <w:lvl w:ilvl="0" w:tplc="CC2C2ED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D4C"/>
    <w:rsid w:val="000001F7"/>
    <w:rsid w:val="00006D0B"/>
    <w:rsid w:val="00016A2B"/>
    <w:rsid w:val="000322E4"/>
    <w:rsid w:val="000407EF"/>
    <w:rsid w:val="0004397F"/>
    <w:rsid w:val="00054819"/>
    <w:rsid w:val="0005581C"/>
    <w:rsid w:val="00082C9F"/>
    <w:rsid w:val="00097847"/>
    <w:rsid w:val="000B54BD"/>
    <w:rsid w:val="000B6553"/>
    <w:rsid w:val="000D3D76"/>
    <w:rsid w:val="00112B08"/>
    <w:rsid w:val="001208DD"/>
    <w:rsid w:val="00127C4C"/>
    <w:rsid w:val="0013642C"/>
    <w:rsid w:val="00153458"/>
    <w:rsid w:val="00160323"/>
    <w:rsid w:val="00160D27"/>
    <w:rsid w:val="0016700C"/>
    <w:rsid w:val="00184890"/>
    <w:rsid w:val="001A48CA"/>
    <w:rsid w:val="001F1DB2"/>
    <w:rsid w:val="002009AD"/>
    <w:rsid w:val="0022540B"/>
    <w:rsid w:val="00241D41"/>
    <w:rsid w:val="00256905"/>
    <w:rsid w:val="00263387"/>
    <w:rsid w:val="00281B60"/>
    <w:rsid w:val="00291D3C"/>
    <w:rsid w:val="00293F3B"/>
    <w:rsid w:val="00296C7D"/>
    <w:rsid w:val="002C3F6F"/>
    <w:rsid w:val="002F0AE2"/>
    <w:rsid w:val="002F3AB6"/>
    <w:rsid w:val="002F7D7B"/>
    <w:rsid w:val="00315767"/>
    <w:rsid w:val="003322BE"/>
    <w:rsid w:val="00341970"/>
    <w:rsid w:val="00362834"/>
    <w:rsid w:val="00363D54"/>
    <w:rsid w:val="00394D36"/>
    <w:rsid w:val="00395908"/>
    <w:rsid w:val="003A0C24"/>
    <w:rsid w:val="003A35E3"/>
    <w:rsid w:val="003A3A94"/>
    <w:rsid w:val="003A5AF1"/>
    <w:rsid w:val="003A78D0"/>
    <w:rsid w:val="00407EF8"/>
    <w:rsid w:val="0042081C"/>
    <w:rsid w:val="00422252"/>
    <w:rsid w:val="00436B06"/>
    <w:rsid w:val="00441FEC"/>
    <w:rsid w:val="0047627E"/>
    <w:rsid w:val="004868EA"/>
    <w:rsid w:val="004B356F"/>
    <w:rsid w:val="004D47D5"/>
    <w:rsid w:val="004F0D6B"/>
    <w:rsid w:val="004F7587"/>
    <w:rsid w:val="00501671"/>
    <w:rsid w:val="005209B9"/>
    <w:rsid w:val="00523E56"/>
    <w:rsid w:val="00575173"/>
    <w:rsid w:val="00592624"/>
    <w:rsid w:val="005A411D"/>
    <w:rsid w:val="005E77A5"/>
    <w:rsid w:val="005F1E5E"/>
    <w:rsid w:val="00603986"/>
    <w:rsid w:val="00642273"/>
    <w:rsid w:val="0065582D"/>
    <w:rsid w:val="00671F02"/>
    <w:rsid w:val="00692D0E"/>
    <w:rsid w:val="00694C36"/>
    <w:rsid w:val="006C1BCD"/>
    <w:rsid w:val="006E0D94"/>
    <w:rsid w:val="006F3336"/>
    <w:rsid w:val="00707F5E"/>
    <w:rsid w:val="00717E9D"/>
    <w:rsid w:val="00730560"/>
    <w:rsid w:val="00733684"/>
    <w:rsid w:val="007432E5"/>
    <w:rsid w:val="00754E5B"/>
    <w:rsid w:val="00755458"/>
    <w:rsid w:val="0075575F"/>
    <w:rsid w:val="007A3D1A"/>
    <w:rsid w:val="007B70E3"/>
    <w:rsid w:val="007F3B7D"/>
    <w:rsid w:val="00804F42"/>
    <w:rsid w:val="00831AA8"/>
    <w:rsid w:val="008431A9"/>
    <w:rsid w:val="0084521B"/>
    <w:rsid w:val="00860B25"/>
    <w:rsid w:val="0087539B"/>
    <w:rsid w:val="00881D72"/>
    <w:rsid w:val="008838D3"/>
    <w:rsid w:val="008A7587"/>
    <w:rsid w:val="008C26BE"/>
    <w:rsid w:val="008D768E"/>
    <w:rsid w:val="008D7F49"/>
    <w:rsid w:val="008E0A05"/>
    <w:rsid w:val="008E4207"/>
    <w:rsid w:val="008E48C6"/>
    <w:rsid w:val="008E5C61"/>
    <w:rsid w:val="008F4390"/>
    <w:rsid w:val="00902438"/>
    <w:rsid w:val="009037C0"/>
    <w:rsid w:val="009172AA"/>
    <w:rsid w:val="00932C1B"/>
    <w:rsid w:val="00932C4E"/>
    <w:rsid w:val="009376DC"/>
    <w:rsid w:val="00976664"/>
    <w:rsid w:val="009904DC"/>
    <w:rsid w:val="009A1D39"/>
    <w:rsid w:val="009A2EFD"/>
    <w:rsid w:val="009B2494"/>
    <w:rsid w:val="009B4FF1"/>
    <w:rsid w:val="009B5683"/>
    <w:rsid w:val="00A00E32"/>
    <w:rsid w:val="00A20542"/>
    <w:rsid w:val="00A27C88"/>
    <w:rsid w:val="00A30B71"/>
    <w:rsid w:val="00A31034"/>
    <w:rsid w:val="00A51231"/>
    <w:rsid w:val="00A607E1"/>
    <w:rsid w:val="00A7432D"/>
    <w:rsid w:val="00A779AB"/>
    <w:rsid w:val="00A84C25"/>
    <w:rsid w:val="00AD07B8"/>
    <w:rsid w:val="00AD7A96"/>
    <w:rsid w:val="00AE6F8C"/>
    <w:rsid w:val="00B0444D"/>
    <w:rsid w:val="00B27ED1"/>
    <w:rsid w:val="00B30D4C"/>
    <w:rsid w:val="00B5338E"/>
    <w:rsid w:val="00B77E7F"/>
    <w:rsid w:val="00BB03B9"/>
    <w:rsid w:val="00BB0D77"/>
    <w:rsid w:val="00BB4DCB"/>
    <w:rsid w:val="00BC0007"/>
    <w:rsid w:val="00BC1C03"/>
    <w:rsid w:val="00BC290B"/>
    <w:rsid w:val="00BD4FC1"/>
    <w:rsid w:val="00BD6E63"/>
    <w:rsid w:val="00C028AD"/>
    <w:rsid w:val="00C068ED"/>
    <w:rsid w:val="00C16E7E"/>
    <w:rsid w:val="00C253E5"/>
    <w:rsid w:val="00C336D4"/>
    <w:rsid w:val="00C61BA3"/>
    <w:rsid w:val="00C66300"/>
    <w:rsid w:val="00C7437C"/>
    <w:rsid w:val="00C86C78"/>
    <w:rsid w:val="00C94C47"/>
    <w:rsid w:val="00CB4879"/>
    <w:rsid w:val="00CE24B6"/>
    <w:rsid w:val="00CE6F4B"/>
    <w:rsid w:val="00CF01F1"/>
    <w:rsid w:val="00CF789F"/>
    <w:rsid w:val="00D1491A"/>
    <w:rsid w:val="00D200A9"/>
    <w:rsid w:val="00D53777"/>
    <w:rsid w:val="00D60C4F"/>
    <w:rsid w:val="00D658A3"/>
    <w:rsid w:val="00D84348"/>
    <w:rsid w:val="00DC27EA"/>
    <w:rsid w:val="00E00B37"/>
    <w:rsid w:val="00E019AF"/>
    <w:rsid w:val="00E04D1D"/>
    <w:rsid w:val="00E115AC"/>
    <w:rsid w:val="00E130E7"/>
    <w:rsid w:val="00E15036"/>
    <w:rsid w:val="00E156F3"/>
    <w:rsid w:val="00E62B2F"/>
    <w:rsid w:val="00E66E1B"/>
    <w:rsid w:val="00E96FB2"/>
    <w:rsid w:val="00EA634F"/>
    <w:rsid w:val="00EA6BB5"/>
    <w:rsid w:val="00EB1A46"/>
    <w:rsid w:val="00EC02B4"/>
    <w:rsid w:val="00EC18F0"/>
    <w:rsid w:val="00EC77A3"/>
    <w:rsid w:val="00ED7086"/>
    <w:rsid w:val="00EF74CF"/>
    <w:rsid w:val="00F00E2C"/>
    <w:rsid w:val="00F01253"/>
    <w:rsid w:val="00F0662B"/>
    <w:rsid w:val="00F215A2"/>
    <w:rsid w:val="00F34BC0"/>
    <w:rsid w:val="00F46A6C"/>
    <w:rsid w:val="00F5285C"/>
    <w:rsid w:val="00F75EB2"/>
    <w:rsid w:val="00FA15AA"/>
    <w:rsid w:val="00FE5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24DB2DA"/>
  <w15:docId w15:val="{F5FAF875-F23D-49B0-9AC0-420AD991C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F8C"/>
    <w:pPr>
      <w:spacing w:after="0" w:line="240" w:lineRule="auto"/>
      <w:jc w:val="both"/>
    </w:pPr>
    <w:rPr>
      <w:rFonts w:ascii="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0D4C"/>
    <w:pPr>
      <w:tabs>
        <w:tab w:val="center" w:pos="4536"/>
        <w:tab w:val="right" w:pos="9072"/>
      </w:tabs>
    </w:pPr>
  </w:style>
  <w:style w:type="character" w:customStyle="1" w:styleId="HeaderChar">
    <w:name w:val="Header Char"/>
    <w:basedOn w:val="DefaultParagraphFont"/>
    <w:link w:val="Header"/>
    <w:uiPriority w:val="99"/>
    <w:rsid w:val="00B30D4C"/>
  </w:style>
  <w:style w:type="paragraph" w:styleId="Footer">
    <w:name w:val="footer"/>
    <w:basedOn w:val="Normal"/>
    <w:link w:val="FooterChar"/>
    <w:uiPriority w:val="99"/>
    <w:unhideWhenUsed/>
    <w:rsid w:val="00B30D4C"/>
    <w:pPr>
      <w:tabs>
        <w:tab w:val="center" w:pos="4536"/>
        <w:tab w:val="right" w:pos="9072"/>
      </w:tabs>
    </w:pPr>
  </w:style>
  <w:style w:type="character" w:customStyle="1" w:styleId="FooterChar">
    <w:name w:val="Footer Char"/>
    <w:basedOn w:val="DefaultParagraphFont"/>
    <w:link w:val="Footer"/>
    <w:uiPriority w:val="99"/>
    <w:rsid w:val="00B30D4C"/>
  </w:style>
  <w:style w:type="table" w:styleId="TableGrid">
    <w:name w:val="Table Grid"/>
    <w:basedOn w:val="TableNormal"/>
    <w:uiPriority w:val="39"/>
    <w:rsid w:val="00000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976664"/>
    <w:rPr>
      <w:rFonts w:ascii="Arial" w:hAnsi="Arial"/>
      <w:b/>
      <w:color w:val="F59A00"/>
      <w:u w:val="none"/>
    </w:rPr>
  </w:style>
  <w:style w:type="paragraph" w:styleId="Title">
    <w:name w:val="Title"/>
    <w:basedOn w:val="Normal"/>
    <w:next w:val="Normal"/>
    <w:link w:val="TitleChar"/>
    <w:uiPriority w:val="10"/>
    <w:qFormat/>
    <w:rsid w:val="00E130E7"/>
    <w:pPr>
      <w:contextualSpacing/>
      <w:jc w:val="center"/>
    </w:pPr>
    <w:rPr>
      <w:rFonts w:eastAsiaTheme="majorEastAsia" w:cstheme="majorBidi"/>
      <w:b/>
      <w:bCs/>
      <w:color w:val="000000" w:themeColor="text1"/>
      <w:kern w:val="28"/>
      <w:sz w:val="28"/>
      <w:szCs w:val="56"/>
    </w:rPr>
  </w:style>
  <w:style w:type="character" w:customStyle="1" w:styleId="TitleChar">
    <w:name w:val="Title Char"/>
    <w:basedOn w:val="DefaultParagraphFont"/>
    <w:link w:val="Title"/>
    <w:uiPriority w:val="10"/>
    <w:rsid w:val="00E130E7"/>
    <w:rPr>
      <w:rFonts w:ascii="Arial" w:eastAsiaTheme="majorEastAsia" w:hAnsi="Arial" w:cstheme="majorBidi"/>
      <w:b/>
      <w:bCs/>
      <w:color w:val="000000" w:themeColor="text1"/>
      <w:kern w:val="28"/>
      <w:sz w:val="28"/>
      <w:szCs w:val="56"/>
    </w:rPr>
  </w:style>
  <w:style w:type="paragraph" w:styleId="Subtitle">
    <w:name w:val="Subtitle"/>
    <w:next w:val="Normal"/>
    <w:link w:val="SubtitleChar"/>
    <w:uiPriority w:val="11"/>
    <w:qFormat/>
    <w:rsid w:val="00016A2B"/>
    <w:pPr>
      <w:numPr>
        <w:ilvl w:val="1"/>
      </w:numPr>
      <w:spacing w:after="165" w:line="240" w:lineRule="auto"/>
      <w:jc w:val="center"/>
    </w:pPr>
    <w:rPr>
      <w:rFonts w:ascii="Arial" w:eastAsiaTheme="minorEastAsia" w:hAnsi="Arial"/>
      <w:i/>
      <w:iCs/>
      <w:color w:val="000000" w:themeColor="text1"/>
      <w:sz w:val="28"/>
      <w:szCs w:val="22"/>
    </w:rPr>
  </w:style>
  <w:style w:type="character" w:customStyle="1" w:styleId="SubtitleChar">
    <w:name w:val="Subtitle Char"/>
    <w:basedOn w:val="DefaultParagraphFont"/>
    <w:link w:val="Subtitle"/>
    <w:uiPriority w:val="11"/>
    <w:rsid w:val="00016A2B"/>
    <w:rPr>
      <w:rFonts w:ascii="Arial" w:eastAsiaTheme="minorEastAsia" w:hAnsi="Arial"/>
      <w:i/>
      <w:iCs/>
      <w:color w:val="000000" w:themeColor="text1"/>
      <w:sz w:val="28"/>
      <w:szCs w:val="22"/>
    </w:rPr>
  </w:style>
  <w:style w:type="paragraph" w:customStyle="1" w:styleId="Date1">
    <w:name w:val="Date1"/>
    <w:basedOn w:val="Normal"/>
    <w:qFormat/>
    <w:rsid w:val="00A20542"/>
    <w:pPr>
      <w:tabs>
        <w:tab w:val="left" w:pos="629"/>
        <w:tab w:val="right" w:pos="8840"/>
      </w:tabs>
      <w:jc w:val="right"/>
    </w:pPr>
    <w:rPr>
      <w:b/>
      <w:bCs/>
      <w:i/>
      <w:iCs/>
      <w:color w:val="00C2E1"/>
    </w:rPr>
  </w:style>
  <w:style w:type="paragraph" w:customStyle="1" w:styleId="pressrelease">
    <w:name w:val="press release"/>
    <w:basedOn w:val="Normal"/>
    <w:qFormat/>
    <w:rsid w:val="008F4390"/>
    <w:pPr>
      <w:jc w:val="right"/>
    </w:pPr>
    <w:rPr>
      <w:sz w:val="70"/>
      <w:szCs w:val="70"/>
    </w:rPr>
  </w:style>
  <w:style w:type="paragraph" w:styleId="BalloonText">
    <w:name w:val="Balloon Text"/>
    <w:basedOn w:val="Normal"/>
    <w:link w:val="BalloonTextChar"/>
    <w:uiPriority w:val="99"/>
    <w:semiHidden/>
    <w:unhideWhenUsed/>
    <w:rsid w:val="008E4207"/>
    <w:rPr>
      <w:rFonts w:ascii="Tahoma" w:hAnsi="Tahoma" w:cs="Tahoma"/>
      <w:sz w:val="16"/>
      <w:szCs w:val="16"/>
    </w:rPr>
  </w:style>
  <w:style w:type="character" w:customStyle="1" w:styleId="BalloonTextChar">
    <w:name w:val="Balloon Text Char"/>
    <w:basedOn w:val="DefaultParagraphFont"/>
    <w:link w:val="BalloonText"/>
    <w:uiPriority w:val="99"/>
    <w:semiHidden/>
    <w:rsid w:val="008E4207"/>
    <w:rPr>
      <w:rFonts w:ascii="Tahoma" w:hAnsi="Tahoma" w:cs="Tahoma"/>
      <w:color w:val="58595B"/>
      <w:sz w:val="16"/>
      <w:szCs w:val="16"/>
    </w:rPr>
  </w:style>
  <w:style w:type="character" w:styleId="Strong">
    <w:name w:val="Strong"/>
    <w:basedOn w:val="DefaultParagraphFont"/>
    <w:uiPriority w:val="22"/>
    <w:qFormat/>
    <w:rsid w:val="00E130E7"/>
    <w:rPr>
      <w:b/>
      <w:bCs/>
      <w:sz w:val="20"/>
    </w:rPr>
  </w:style>
  <w:style w:type="paragraph" w:styleId="ListParagraph">
    <w:name w:val="List Paragraph"/>
    <w:basedOn w:val="Normal"/>
    <w:uiPriority w:val="34"/>
    <w:qFormat/>
    <w:rsid w:val="000B54BD"/>
    <w:pPr>
      <w:ind w:left="720"/>
      <w:contextualSpacing/>
    </w:pPr>
  </w:style>
  <w:style w:type="character" w:customStyle="1" w:styleId="UnresolvedMention1">
    <w:name w:val="Unresolved Mention1"/>
    <w:basedOn w:val="DefaultParagraphFont"/>
    <w:uiPriority w:val="99"/>
    <w:semiHidden/>
    <w:unhideWhenUsed/>
    <w:rsid w:val="00FA15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cor.europa.eu/sv/our-work/Pages/network-of-regional-hubs.aspx" TargetMode="External"/><Relationship Id="rId26" Type="http://schemas.openxmlformats.org/officeDocument/2006/relationships/hyperlink" Target="https://www.facebook.com/European.Committee.of.the.Regions/" TargetMode="External"/><Relationship Id="rId39" Type="http://schemas.openxmlformats.org/officeDocument/2006/relationships/theme" Target="theme/theme1.xml"/><Relationship Id="rId21" Type="http://schemas.openxmlformats.org/officeDocument/2006/relationships/hyperlink" Target="mailto:Carmen.Schmidle@cor.europa.eu" TargetMode="External"/><Relationship Id="rId34" Type="http://schemas.openxmlformats.org/officeDocument/2006/relationships/hyperlink" Target="https://cor.europa.eu/sv/members/pages/national-delegations.aspx"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cor.europa.eu/sv/engage/Pages/european-entrepreneurial-region.aspx" TargetMode="External"/><Relationship Id="rId25" Type="http://schemas.openxmlformats.org/officeDocument/2006/relationships/image" Target="media/image4.png"/><Relationship Id="rId33" Type="http://schemas.openxmlformats.org/officeDocument/2006/relationships/image" Target="media/image8.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rasmus-entrepreneurs.eu/" TargetMode="External"/><Relationship Id="rId20" Type="http://schemas.openxmlformats.org/officeDocument/2006/relationships/hyperlink" Target="http://insuleur.org/"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twitter.com/EU_CoR" TargetMode="External"/><Relationship Id="rId32" Type="http://schemas.openxmlformats.org/officeDocument/2006/relationships/hyperlink" Target="https://www.flickr.com/photos/cor-photos/sets/" TargetMode="External"/><Relationship Id="rId37" Type="http://schemas.openxmlformats.org/officeDocument/2006/relationships/hyperlink" Target="http://www.edps.europa.eu/EDPSWEB/" TargetMode="External"/><Relationship Id="rId5" Type="http://schemas.openxmlformats.org/officeDocument/2006/relationships/customXml" Target="../customXml/item5.xml"/><Relationship Id="rId15" Type="http://schemas.openxmlformats.org/officeDocument/2006/relationships/hyperlink" Target="https://cor.europa.eu/en/events/Documents/missing-Links.docx" TargetMode="External"/><Relationship Id="rId23" Type="http://schemas.openxmlformats.org/officeDocument/2006/relationships/image" Target="media/image3.png"/><Relationship Id="rId28" Type="http://schemas.openxmlformats.org/officeDocument/2006/relationships/hyperlink" Target="https://www.linkedin.com/company/european-committee-of-the-regions/" TargetMode="External"/><Relationship Id="rId36" Type="http://schemas.openxmlformats.org/officeDocument/2006/relationships/hyperlink" Target="mailto:data.protection@cor.europa.eu" TargetMode="External"/><Relationship Id="rId10" Type="http://schemas.openxmlformats.org/officeDocument/2006/relationships/footnotes" Target="footnotes.xml"/><Relationship Id="rId19" Type="http://schemas.openxmlformats.org/officeDocument/2006/relationships/hyperlink" Target="https://cor.europa.eu/sv/engage/Pages/cohesion-alliance.aspx" TargetMode="External"/><Relationship Id="rId31"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r.europa.eu/en/events/Documents/missing-Links.docx" TargetMode="External"/><Relationship Id="rId22" Type="http://schemas.openxmlformats.org/officeDocument/2006/relationships/hyperlink" Target="http://www.cor.europa.eu/" TargetMode="External"/><Relationship Id="rId27" Type="http://schemas.openxmlformats.org/officeDocument/2006/relationships/image" Target="media/image5.png"/><Relationship Id="rId30" Type="http://schemas.openxmlformats.org/officeDocument/2006/relationships/hyperlink" Target="https://www.youtube.com/user/pressecdr" TargetMode="External"/><Relationship Id="rId35" Type="http://schemas.openxmlformats.org/officeDocument/2006/relationships/hyperlink" Target="mailto:PresseCdr@cor.europa.eu"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7bdf61-ef81-4463-9c7c-83f2607ad7f5">NVCDSECZW5MX-1175273858-2659</_dlc_DocId>
    <_dlc_DocIdUrl xmlns="857bdf61-ef81-4463-9c7c-83f2607ad7f5">
      <Url>http://dm2016/cor/2019/_layouts/15/DocIdRedir.aspx?ID=NVCDSECZW5MX-1175273858-2659</Url>
      <Description>NVCDSECZW5MX-1175273858-2659</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CP</TermName>
          <TermId xmlns="http://schemas.microsoft.com/office/infopath/2007/PartnerControls">de8ad211-9e8d-408b-8324-674d21bb7d18</TermId>
        </TermInfo>
      </Terms>
    </DocumentType_0>
    <Procedure xmlns="857bdf61-ef81-4463-9c7c-83f2607ad7f5"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857bdf61-ef81-4463-9c7c-83f2607ad7f5">2019-04-08T12:00:00+00:00</ProductionDate>
    <FicheYear xmlns="857bdf61-ef81-4463-9c7c-83f2607ad7f5">2019</FicheYear>
    <DocumentNumber xmlns="fc595562-56b4-4ae0-a20d-574034cbb750">1818</DocumentNumber>
    <DocumentVersion xmlns="857bdf61-ef81-4463-9c7c-83f2607ad7f5">1</DocumentVersion>
    <DossierNumber xmlns="857bdf61-ef81-4463-9c7c-83f2607ad7f5"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857bdf61-ef81-4463-9c7c-83f2607ad7f5" xsi:nil="true"/>
    <TaxCatchAll xmlns="857bdf61-ef81-4463-9c7c-83f2607ad7f5">
      <Value>48</Value>
      <Value>40</Value>
      <Value>38</Value>
      <Value>37</Value>
      <Value>36</Value>
      <Value>35</Value>
      <Value>33</Value>
      <Value>32</Value>
      <Value>30</Value>
      <Value>29</Value>
      <Value>28</Value>
      <Value>27</Value>
      <Value>25</Value>
      <Value>24</Value>
      <Value>23</Value>
      <Value>22</Value>
      <Value>21</Value>
      <Value>20</Value>
      <Value>18</Value>
      <Value>17</Value>
      <Value>13</Value>
      <Value>10</Value>
      <Value>9</Value>
      <Value>7</Value>
      <Value>6</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SV</TermName>
          <TermId xmlns="http://schemas.microsoft.com/office/infopath/2007/PartnerControls">c2ed69e7-a339-43d7-8f22-d93680a92aa0</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857bdf61-ef81-4463-9c7c-83f2607ad7f5" xsi:nil="true"/>
    <DocumentYear xmlns="857bdf61-ef81-4463-9c7c-83f2607ad7f5">2019</DocumentYear>
    <FicheNumber xmlns="857bdf61-ef81-4463-9c7c-83f2607ad7f5">3990</FicheNumber>
    <DocumentPart xmlns="857bdf61-ef81-4463-9c7c-83f2607ad7f5">0</DocumentPart>
    <AdoptionDate xmlns="857bdf61-ef81-4463-9c7c-83f2607ad7f5" xsi:nil="true"/>
    <RequestingService xmlns="857bdf61-ef81-4463-9c7c-83f2607ad7f5">Attachés de presse et relations avec les médias</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fc595562-56b4-4ae0-a20d-574034cbb750" xsi:nil="true"/>
    <DossierName_0 xmlns="http://schemas.microsoft.com/sharepoint/v3/fields">
      <Terms xmlns="http://schemas.microsoft.com/office/infopath/2007/PartnerControls"/>
    </DossierName_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728C76DADC0B264DB5FE7AC09BE511F3" ma:contentTypeVersion="4" ma:contentTypeDescription="Defines the documents for Document Manager V2" ma:contentTypeScope="" ma:versionID="a3ed7eb267142e5204cc92889a0737db">
  <xsd:schema xmlns:xsd="http://www.w3.org/2001/XMLSchema" xmlns:xs="http://www.w3.org/2001/XMLSchema" xmlns:p="http://schemas.microsoft.com/office/2006/metadata/properties" xmlns:ns2="857bdf61-ef81-4463-9c7c-83f2607ad7f5" xmlns:ns3="http://schemas.microsoft.com/sharepoint/v3/fields" xmlns:ns4="fc595562-56b4-4ae0-a20d-574034cbb750" targetNamespace="http://schemas.microsoft.com/office/2006/metadata/properties" ma:root="true" ma:fieldsID="97c38202cfd7b42c51ec97198e216f81" ns2:_="" ns3:_="" ns4:_="">
    <xsd:import namespace="857bdf61-ef81-4463-9c7c-83f2607ad7f5"/>
    <xsd:import namespace="http://schemas.microsoft.com/sharepoint/v3/fields"/>
    <xsd:import namespace="fc595562-56b4-4ae0-a20d-574034cbb75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bdf61-ef81-4463-9c7c-83f2607ad7f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hidden="true" ma:list="{57b40324-ba81-467e-b318-8db2e7caf763}" ma:internalName="TaxCatchAll" ma:showField="CatchAllData" ma:web="857bdf61-ef81-4463-9c7c-83f2607ad7f5">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7b40324-ba81-467e-b318-8db2e7caf763}" ma:internalName="TaxCatchAllLabel" ma:readOnly="true" ma:showField="CatchAllDataLabel" ma:web="857bdf61-ef81-4463-9c7c-83f2607ad7f5">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c595562-56b4-4ae0-a20d-574034cbb750"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BFD6FDD-9160-4119-BB79-84855349D2E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fc595562-56b4-4ae0-a20d-574034cbb750"/>
    <ds:schemaRef ds:uri="http://schemas.openxmlformats.org/package/2006/metadata/core-properties"/>
    <ds:schemaRef ds:uri="http://purl.org/dc/terms/"/>
    <ds:schemaRef ds:uri="http://schemas.microsoft.com/sharepoint/v3/fields"/>
    <ds:schemaRef ds:uri="857bdf61-ef81-4463-9c7c-83f2607ad7f5"/>
    <ds:schemaRef ds:uri="http://www.w3.org/XML/1998/namespace"/>
    <ds:schemaRef ds:uri="http://purl.org/dc/dcmitype/"/>
  </ds:schemaRefs>
</ds:datastoreItem>
</file>

<file path=customXml/itemProps2.xml><?xml version="1.0" encoding="utf-8"?>
<ds:datastoreItem xmlns:ds="http://schemas.openxmlformats.org/officeDocument/2006/customXml" ds:itemID="{2C1B348D-152C-4AEC-8699-451C0859805D}">
  <ds:schemaRefs>
    <ds:schemaRef ds:uri="http://schemas.microsoft.com/sharepoint/v3/contenttype/forms"/>
  </ds:schemaRefs>
</ds:datastoreItem>
</file>

<file path=customXml/itemProps3.xml><?xml version="1.0" encoding="utf-8"?>
<ds:datastoreItem xmlns:ds="http://schemas.openxmlformats.org/officeDocument/2006/customXml" ds:itemID="{92A54D11-03D2-4555-84A2-41F23A092CB5}">
  <ds:schemaRefs>
    <ds:schemaRef ds:uri="http://schemas.microsoft.com/sharepoint/events"/>
  </ds:schemaRefs>
</ds:datastoreItem>
</file>

<file path=customXml/itemProps4.xml><?xml version="1.0" encoding="utf-8"?>
<ds:datastoreItem xmlns:ds="http://schemas.openxmlformats.org/officeDocument/2006/customXml" ds:itemID="{77C2185C-F1B2-4255-A052-6283A7062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bdf61-ef81-4463-9c7c-83f2607ad7f5"/>
    <ds:schemaRef ds:uri="http://schemas.microsoft.com/sharepoint/v3/fields"/>
    <ds:schemaRef ds:uri="fc595562-56b4-4ae0-a20d-574034cbb7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9EB1870-BEA7-4F8C-885F-0E9CEB6EF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831</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Hgl 06 Europeiska regionkommittén och Eurochambres samarbetar för att skapa sysselsättning och tillväxt i hela EU</vt:lpstr>
    </vt:vector>
  </TitlesOfParts>
  <Company>CESE-CdR</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Hgl 06 Europeiska regionkommittén och Eurochambres samarbetar för att skapa sysselsättning och tillväxt i hela EU</dc:title>
  <dc:subject>Pressmeddelande</dc:subject>
  <dc:creator>Blanka Fortova</dc:creator>
  <cp:keywords>COR-2019-01818-00-01-CP-TRA-EN</cp:keywords>
  <dc:description>Rapporteur:  - Original language: EN - Date of document: 08/04/2019 - Date of meeting:  - External documents:  - Administrator: MME Schmidle Carmen</dc:description>
  <cp:lastModifiedBy>Luis PISELLI</cp:lastModifiedBy>
  <cp:revision>4</cp:revision>
  <cp:lastPrinted>2017-01-17T15:28:00Z</cp:lastPrinted>
  <dcterms:created xsi:type="dcterms:W3CDTF">2019-04-08T17:19:00Z</dcterms:created>
  <dcterms:modified xsi:type="dcterms:W3CDTF">2019-04-09T12:14:00Z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User">
    <vt:lpwstr>mkop, jhvi, tvoc</vt:lpwstr>
  </property>
  <property fmtid="{D5CDD505-2E9C-101B-9397-08002B2CF9AE}" pid="3" name="Pref_FileName">
    <vt:lpwstr>COR-2019-01818-00-01-CP-ORI.docx, COR-2019-01818-00-00-CP-ORI.docx, COR-2016-06462-00-00-WEB-ORI.docx</vt:lpwstr>
  </property>
  <property fmtid="{D5CDD505-2E9C-101B-9397-08002B2CF9AE}" pid="4" name="Pref_Date">
    <vt:lpwstr>08/04/2019, 08/04/2019, 01/12/2016</vt:lpwstr>
  </property>
  <property fmtid="{D5CDD505-2E9C-101B-9397-08002B2CF9AE}" pid="5" name="Pref_formatted">
    <vt:bool>true</vt:bool>
  </property>
  <property fmtid="{D5CDD505-2E9C-101B-9397-08002B2CF9AE}" pid="6" name="Pref_Time">
    <vt:lpwstr>11:31:34, 09:01:31, 15:32:58</vt:lpwstr>
  </property>
  <property fmtid="{D5CDD505-2E9C-101B-9397-08002B2CF9AE}" pid="7" name="ContentTypeId">
    <vt:lpwstr>0x010100EA97B91038054C99906057A708A1480A00728C76DADC0B264DB5FE7AC09BE511F3</vt:lpwstr>
  </property>
  <property fmtid="{D5CDD505-2E9C-101B-9397-08002B2CF9AE}" pid="8" name="_dlc_DocIdItemGuid">
    <vt:lpwstr>571f84bb-c6b7-4351-907f-b80aad200fff</vt:lpwstr>
  </property>
  <property fmtid="{D5CDD505-2E9C-101B-9397-08002B2CF9AE}" pid="9" name="AvailableTranslations">
    <vt:lpwstr>36;#PT|50ccc04a-eadd-42ae-a0cb-acaf45f812ba;#32;#LT|a7ff5ce7-6123-4f68-865a-a57c31810414;#38;#ET|ff6c3f4c-b02c-4c3c-ab07-2c37995a7a0a;#21;#RO|feb747a2-64cd-4299-af12-4833ddc30497;#25;#DA|5d49c027-8956-412b-aa16-e85a0f96ad0e;#22;#NL|55c6556c-b4f4-441d-9acf</vt:lpwstr>
  </property>
  <property fmtid="{D5CDD505-2E9C-101B-9397-08002B2CF9AE}" pid="10" name="DocumentType_0">
    <vt:lpwstr>CP|de8ad211-9e8d-408b-8324-674d21bb7d18</vt:lpwstr>
  </property>
  <property fmtid="{D5CDD505-2E9C-101B-9397-08002B2CF9AE}" pid="11" name="DossierName_0">
    <vt:lpwstr/>
  </property>
  <property fmtid="{D5CDD505-2E9C-101B-9397-08002B2CF9AE}" pid="12" name="DocumentSource_0">
    <vt:lpwstr>CoR|cb2d75ef-4a7d-4393-b797-49ed6298a5ea</vt:lpwstr>
  </property>
  <property fmtid="{D5CDD505-2E9C-101B-9397-08002B2CF9AE}" pid="13" name="DocumentNumber">
    <vt:i4>1818</vt:i4>
  </property>
  <property fmtid="{D5CDD505-2E9C-101B-9397-08002B2CF9AE}" pid="14" name="FicheYear">
    <vt:i4>2019</vt:i4>
  </property>
  <property fmtid="{D5CDD505-2E9C-101B-9397-08002B2CF9AE}" pid="15" name="DocumentVersion">
    <vt:i4>1</vt:i4>
  </property>
  <property fmtid="{D5CDD505-2E9C-101B-9397-08002B2CF9AE}" pid="16" name="DocumentStatus">
    <vt:lpwstr>2;#TRA|150d2a88-1431-44e6-a8ca-0bb753ab8672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1;#CoR|cb2d75ef-4a7d-4393-b797-49ed6298a5ea</vt:lpwstr>
  </property>
  <property fmtid="{D5CDD505-2E9C-101B-9397-08002B2CF9AE}" pid="20" name="DocumentType">
    <vt:lpwstr>48;#CP|de8ad211-9e8d-408b-8324-674d21bb7d18</vt:lpwstr>
  </property>
  <property fmtid="{D5CDD505-2E9C-101B-9397-08002B2CF9AE}" pid="21" name="RequestingService">
    <vt:lpwstr>Attachés de presse et relations avec les médias</vt:lpwstr>
  </property>
  <property fmtid="{D5CDD505-2E9C-101B-9397-08002B2CF9AE}" pid="22" name="Confidentiality">
    <vt:lpwstr>10;#Unrestricted|826e22d7-d029-4ec0-a450-0c28ff673572</vt:lpwstr>
  </property>
  <property fmtid="{D5CDD505-2E9C-101B-9397-08002B2CF9AE}" pid="23" name="MeetingName_0">
    <vt:lpwstr/>
  </property>
  <property fmtid="{D5CDD505-2E9C-101B-9397-08002B2CF9AE}" pid="24" name="Confidentiality_0">
    <vt:lpwstr>Unrestricted|826e22d7-d029-4ec0-a450-0c28ff673572</vt:lpwstr>
  </property>
  <property fmtid="{D5CDD505-2E9C-101B-9397-08002B2CF9AE}" pid="25" name="OriginalLanguage">
    <vt:lpwstr>9;#EN|f2175f21-25d7-44a3-96da-d6a61b075e1b</vt:lpwstr>
  </property>
  <property fmtid="{D5CDD505-2E9C-101B-9397-08002B2CF9AE}" pid="26" name="MeetingName">
    <vt:lpwstr/>
  </property>
  <property fmtid="{D5CDD505-2E9C-101B-9397-08002B2CF9AE}" pid="27" name="AvailableTranslations_0">
    <vt:lpwstr>PT|50ccc04a-eadd-42ae-a0cb-acaf45f812ba;LT|a7ff5ce7-6123-4f68-865a-a57c31810414;ET|ff6c3f4c-b02c-4c3c-ab07-2c37995a7a0a;RO|feb747a2-64cd-4299-af12-4833ddc30497;DA|5d49c027-8956-412b-aa16-e85a0f96ad0e;NL|55c6556c-b4f4-441d-9acf-c498d4f838bd;HR|2f555653-ed1</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36;#PT|50ccc04a-eadd-42ae-a0cb-acaf45f812ba;#35;#BG|1a1b3951-7821-4e6a-85f5-5673fc08bd2c;#33;#SK|46d9fce0-ef79-4f71-b89b-cd6aa82426b8;#32;#LT|a7ff5ce7-6123-4f68-865a-a57c31810414;#30;#HR|2f555653-ed1a-4fe6-8362-9082d95989e5;#29;#DE|f6b31e5a-26fa-4935-b661</vt:lpwstr>
  </property>
  <property fmtid="{D5CDD505-2E9C-101B-9397-08002B2CF9AE}" pid="31" name="VersionStatus_0">
    <vt:lpwstr>Final|ea5e6674-7b27-4bac-b091-73adbb394efe</vt:lpwstr>
  </property>
  <property fmtid="{D5CDD505-2E9C-101B-9397-08002B2CF9AE}" pid="32" name="VersionStatus">
    <vt:lpwstr>6;#Final|ea5e6674-7b27-4bac-b091-73adbb394efe</vt:lpwstr>
  </property>
  <property fmtid="{D5CDD505-2E9C-101B-9397-08002B2CF9AE}" pid="33" name="DocumentYear">
    <vt:i4>2019</vt:i4>
  </property>
  <property fmtid="{D5CDD505-2E9C-101B-9397-08002B2CF9AE}" pid="34" name="FicheNumber">
    <vt:i4>3990</vt:i4>
  </property>
  <property fmtid="{D5CDD505-2E9C-101B-9397-08002B2CF9AE}" pid="35" name="DocumentLanguage">
    <vt:lpwstr>17;#SV|c2ed69e7-a339-43d7-8f22-d93680a92aa0</vt:lpwstr>
  </property>
</Properties>
</file>